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0D1B1F" w:rsidRPr="000D1B1F">
        <w:rPr>
          <w:rFonts w:eastAsia="Times New Roman" w:cs="Calibri"/>
          <w:b/>
          <w:bCs/>
          <w:sz w:val="24"/>
          <w:szCs w:val="24"/>
        </w:rPr>
        <w:t>BRIDGe Higher Daily Online Settlement Initiative – Consultation on Revised FPX Operating Procedures</w:t>
      </w:r>
    </w:p>
    <w:p w:rsidR="00D958C3" w:rsidRPr="005966A5" w:rsidRDefault="00D958C3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0D1B1F" w:rsidTr="000D1B1F">
        <w:trPr>
          <w:tblHeader/>
        </w:trPr>
        <w:tc>
          <w:tcPr>
            <w:tcW w:w="5070" w:type="dxa"/>
          </w:tcPr>
          <w:p w:rsidR="000D1B1F" w:rsidRP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 w:rsidRPr="000D1B1F">
              <w:rPr>
                <w:rFonts w:eastAsia="Times New Roman" w:cs="Calibri"/>
                <w:b/>
                <w:sz w:val="24"/>
                <w:szCs w:val="24"/>
                <w:lang w:val="en-US"/>
              </w:rPr>
              <w:t>Clause of Revised FPX Operating Procedures</w:t>
            </w:r>
          </w:p>
          <w:p w:rsidR="000D1B1F" w:rsidRP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0D1B1F" w:rsidRP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 w:rsidRPr="000D1B1F">
              <w:rPr>
                <w:rFonts w:eastAsia="Times New Roman" w:cs="Calibri"/>
                <w:b/>
                <w:sz w:val="24"/>
                <w:szCs w:val="24"/>
                <w:lang w:val="en-US"/>
              </w:rPr>
              <w:t xml:space="preserve">Comments </w:t>
            </w:r>
          </w:p>
        </w:tc>
      </w:tr>
      <w:tr w:rsidR="000D1B1F" w:rsidTr="000D1B1F">
        <w:tc>
          <w:tcPr>
            <w:tcW w:w="5070" w:type="dxa"/>
          </w:tcPr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t>1.         Acquirers shall ensure that their Sellers* who are in the business of dealing with Quasi-Cash related services shall take the necessary measures to prevent unauthorised and/or fraudulent activities as specified or required by the Seller’s regulator, which include: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val="en-US" w:eastAsia="en-MY"/>
              </w:rPr>
              <w:t> 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t>1.1       Conduct the necessary Customer Due Diligence (CDD) during admission of the Customers;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val="en-US" w:eastAsia="en-MY"/>
              </w:rPr>
              <w:t> 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t xml:space="preserve">1.2      Implement controls including source of fund validation and/or payer’s identity verification, to ensure Customers payments using FPX are not from unauthorised third parties in order to prevent fraud risks such as mule account / account take over; 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t>1.3      Comply with the Anti-Money Laundering and Counter Financing of Terrorism (AML/CFT) laws and any other fraud prevention regulations issued by relevant authorities; and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lastRenderedPageBreak/>
              <w:t> </w:t>
            </w:r>
          </w:p>
          <w:p w:rsidR="000D1B1F" w:rsidRPr="000D1B1F" w:rsidRDefault="000D1B1F" w:rsidP="000D1B1F">
            <w:pPr>
              <w:spacing w:after="0"/>
              <w:rPr>
                <w:sz w:val="24"/>
                <w:szCs w:val="24"/>
                <w:lang w:eastAsia="en-MY"/>
              </w:rPr>
            </w:pPr>
            <w:r w:rsidRPr="000D1B1F">
              <w:rPr>
                <w:sz w:val="24"/>
                <w:szCs w:val="24"/>
                <w:lang w:eastAsia="en-MY"/>
              </w:rPr>
              <w:t>1.4      In the event of any disputes between the Sellers* and their Customers arising from actions described in this Clause 1, Sellers shall manage the disputes in accordance with the dispute resolution framework of their regulators.</w:t>
            </w:r>
          </w:p>
          <w:p w:rsid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0D1B1F" w:rsidTr="000D1B1F">
        <w:tc>
          <w:tcPr>
            <w:tcW w:w="5070" w:type="dxa"/>
          </w:tcPr>
          <w:p w:rsidR="000D1B1F" w:rsidRP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D1B1F">
              <w:rPr>
                <w:rFonts w:eastAsia="Times New Roman" w:cs="Calibri"/>
                <w:sz w:val="24"/>
                <w:szCs w:val="24"/>
              </w:rPr>
              <w:lastRenderedPageBreak/>
              <w:t>2.        The Acquirer is responsible to ensure that the necessary measures and safeguards specified in sub-clauses 1.1 to 1.4 are reflected in the agreement with their Sellers* in order to ensure that FPX transactions are not diverted from its intended Seller for the benefit of parties that are not entitled to the payment.</w:t>
            </w:r>
          </w:p>
          <w:p w:rsidR="000D1B1F" w:rsidRP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D1B1F">
              <w:rPr>
                <w:rFonts w:eastAsia="Times New Roman" w:cs="Calibri"/>
                <w:sz w:val="24"/>
                <w:szCs w:val="24"/>
                <w:lang w:val="en-US"/>
              </w:rPr>
              <w:t> </w:t>
            </w:r>
          </w:p>
          <w:p w:rsid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0D1B1F" w:rsidTr="000D1B1F">
        <w:tc>
          <w:tcPr>
            <w:tcW w:w="5070" w:type="dxa"/>
          </w:tcPr>
          <w:p w:rsidR="000D1B1F" w:rsidRPr="000D1B1F" w:rsidRDefault="000D1B1F" w:rsidP="000D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D1B1F">
              <w:rPr>
                <w:rFonts w:eastAsia="Times New Roman" w:cs="Calibri"/>
                <w:sz w:val="24"/>
                <w:szCs w:val="24"/>
              </w:rPr>
              <w:t>3.       The agreement  should specify, among others, that the Seller* shall be held liable for any potential losses arising from the Seller’s failure to implement the necessary controls as described in Clause 1 if it is determined that the Seller* could have reasonably prevented the unauthorised or fraudulent transactions.</w:t>
            </w:r>
          </w:p>
          <w:p w:rsid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0D1B1F" w:rsidRDefault="000D1B1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0D1B1F" w:rsidRDefault="000D1B1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0D1B1F" w:rsidRDefault="000D1B1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0D1B1F">
        <w:rPr>
          <w:rFonts w:eastAsia="Times New Roman" w:cs="Calibri"/>
          <w:sz w:val="24"/>
          <w:szCs w:val="24"/>
        </w:rPr>
        <w:t>(*Note: Seller(s) here refers to Brokers)</w:t>
      </w:r>
      <w:bookmarkStart w:id="0" w:name="_GoBack"/>
      <w:bookmarkEnd w:id="0"/>
    </w:p>
    <w:sectPr w:rsidR="000D1B1F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47" w:rsidRDefault="00DA4847" w:rsidP="00CF0251">
      <w:pPr>
        <w:spacing w:after="0" w:line="240" w:lineRule="auto"/>
      </w:pPr>
      <w:r>
        <w:separator/>
      </w:r>
    </w:p>
  </w:endnote>
  <w:endnote w:type="continuationSeparator" w:id="0">
    <w:p w:rsidR="00DA4847" w:rsidRDefault="00DA4847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DA4847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DA4847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47" w:rsidRDefault="00DA4847" w:rsidP="00CF0251">
      <w:pPr>
        <w:spacing w:after="0" w:line="240" w:lineRule="auto"/>
      </w:pPr>
      <w:r>
        <w:separator/>
      </w:r>
    </w:p>
  </w:footnote>
  <w:footnote w:type="continuationSeparator" w:id="0">
    <w:p w:rsidR="00DA4847" w:rsidRDefault="00DA4847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0D1B1F">
      <w:rPr>
        <w:rFonts w:cs="Calibri"/>
        <w:b/>
        <w:sz w:val="24"/>
        <w:szCs w:val="24"/>
      </w:rPr>
      <w:t>39</w:t>
    </w:r>
    <w:r w:rsidR="0054555A">
      <w:rPr>
        <w:rFonts w:cs="Calibri"/>
        <w:b/>
        <w:sz w:val="24"/>
        <w:szCs w:val="24"/>
      </w:rPr>
      <w:t xml:space="preserve"> OF 20</w:t>
    </w:r>
    <w:r w:rsidR="000D1B1F">
      <w:rPr>
        <w:rFonts w:cs="Calibri"/>
        <w:b/>
        <w:sz w:val="24"/>
        <w:szCs w:val="24"/>
      </w:rPr>
      <w:t>20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47EC"/>
    <w:multiLevelType w:val="hybridMultilevel"/>
    <w:tmpl w:val="66E009AE"/>
    <w:lvl w:ilvl="0" w:tplc="D33E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D1B1F"/>
    <w:rsid w:val="0012434C"/>
    <w:rsid w:val="00136B24"/>
    <w:rsid w:val="00147231"/>
    <w:rsid w:val="00173424"/>
    <w:rsid w:val="001A1720"/>
    <w:rsid w:val="001C44EF"/>
    <w:rsid w:val="001D6B62"/>
    <w:rsid w:val="002631F4"/>
    <w:rsid w:val="002650BD"/>
    <w:rsid w:val="002814B9"/>
    <w:rsid w:val="002E25BF"/>
    <w:rsid w:val="002E73DD"/>
    <w:rsid w:val="00306509"/>
    <w:rsid w:val="003312B3"/>
    <w:rsid w:val="00337291"/>
    <w:rsid w:val="00366A7F"/>
    <w:rsid w:val="003678DE"/>
    <w:rsid w:val="003753BB"/>
    <w:rsid w:val="00392E67"/>
    <w:rsid w:val="003930EF"/>
    <w:rsid w:val="003C4F05"/>
    <w:rsid w:val="003D04AB"/>
    <w:rsid w:val="003E4D91"/>
    <w:rsid w:val="00417733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334A"/>
    <w:rsid w:val="007D5524"/>
    <w:rsid w:val="0083534D"/>
    <w:rsid w:val="00893A5E"/>
    <w:rsid w:val="008B2C92"/>
    <w:rsid w:val="008D53A0"/>
    <w:rsid w:val="00914326"/>
    <w:rsid w:val="00915CC6"/>
    <w:rsid w:val="00953B3F"/>
    <w:rsid w:val="00965C4D"/>
    <w:rsid w:val="00966FA9"/>
    <w:rsid w:val="009E02DE"/>
    <w:rsid w:val="00A25608"/>
    <w:rsid w:val="00A51059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A4847"/>
    <w:rsid w:val="00DB1396"/>
    <w:rsid w:val="00E03195"/>
    <w:rsid w:val="00E170DE"/>
    <w:rsid w:val="00E2437C"/>
    <w:rsid w:val="00E71BC4"/>
    <w:rsid w:val="00E72F35"/>
    <w:rsid w:val="00E74E4F"/>
    <w:rsid w:val="00ED2EA2"/>
    <w:rsid w:val="00EE6D7D"/>
    <w:rsid w:val="00EF18F2"/>
    <w:rsid w:val="00F30DFF"/>
    <w:rsid w:val="00F30F0F"/>
    <w:rsid w:val="00F73130"/>
    <w:rsid w:val="00F82900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5230-B758-4386-AA92-6F1B78B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2014-08-07T06:07:00Z</cp:lastPrinted>
  <dcterms:created xsi:type="dcterms:W3CDTF">2020-11-02T07:55:00Z</dcterms:created>
  <dcterms:modified xsi:type="dcterms:W3CDTF">2020-11-02T07:55:00Z</dcterms:modified>
</cp:coreProperties>
</file>