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  <w:bookmarkStart w:id="0" w:name="_GoBack"/>
      <w:bookmarkEnd w:id="0"/>
    </w:p>
    <w:p w:rsidR="00B9058D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4E3AAB" w:rsidRPr="004E3AAB">
        <w:rPr>
          <w:rFonts w:eastAsia="Times New Roman" w:cs="Calibri"/>
          <w:b/>
          <w:sz w:val="24"/>
          <w:szCs w:val="24"/>
          <w:lang w:val="en-US"/>
        </w:rPr>
        <w:t>Malaysian Business Reporting System (MBRS)</w:t>
      </w:r>
    </w:p>
    <w:p w:rsidR="00D958C3" w:rsidRPr="005966A5" w:rsidRDefault="00D958C3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2434C" w:rsidRPr="0012434C" w:rsidRDefault="0012434C" w:rsidP="0012434C">
      <w:pPr>
        <w:pStyle w:val="ListParagraph"/>
        <w:ind w:left="360"/>
        <w:rPr>
          <w:rFonts w:eastAsia="Times New Roman" w:cs="Calibri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567"/>
        <w:gridCol w:w="796"/>
      </w:tblGrid>
      <w:tr w:rsidR="0012434C" w:rsidTr="0070471F">
        <w:tc>
          <w:tcPr>
            <w:tcW w:w="7655" w:type="dxa"/>
          </w:tcPr>
          <w:p w:rsidR="00571585" w:rsidRPr="00AC3A5C" w:rsidRDefault="00BA7978" w:rsidP="00571585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Is </w:t>
            </w:r>
            <w:r w:rsidRPr="00BA7978">
              <w:rPr>
                <w:rFonts w:eastAsia="Times New Roman" w:cs="Calibri"/>
                <w:bCs/>
                <w:sz w:val="24"/>
                <w:szCs w:val="24"/>
                <w:lang w:val="en-US"/>
              </w:rPr>
              <w:t>manual re-keying in of all audited numbers and notes</w:t>
            </w:r>
            <w:r>
              <w:rPr>
                <w:rFonts w:eastAsia="Times New Roman" w:cs="Calibri"/>
                <w:bCs/>
                <w:sz w:val="24"/>
                <w:szCs w:val="24"/>
                <w:lang w:val="en-US"/>
              </w:rPr>
              <w:t xml:space="preserve"> via MBRS is an issue to your organization?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434C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C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2434C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12434C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Yes</w:t>
            </w:r>
          </w:p>
        </w:tc>
      </w:tr>
      <w:tr w:rsidR="0012434C" w:rsidTr="0070471F">
        <w:tc>
          <w:tcPr>
            <w:tcW w:w="7655" w:type="dxa"/>
          </w:tcPr>
          <w:p w:rsidR="0012434C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2434C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C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2434C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Default="00571585" w:rsidP="00704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12434C" w:rsidRDefault="0012434C" w:rsidP="007047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No</w:t>
            </w:r>
          </w:p>
        </w:tc>
      </w:tr>
    </w:tbl>
    <w:p w:rsidR="0012434C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571585" w:rsidRDefault="00571585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571585" w:rsidRPr="00571585" w:rsidRDefault="00571585" w:rsidP="005715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571585">
        <w:rPr>
          <w:rFonts w:eastAsia="Times New Roman" w:cs="Calibri"/>
          <w:sz w:val="24"/>
          <w:szCs w:val="24"/>
        </w:rPr>
        <w:t>Please state below the reason(s) of your answer to Question 1</w:t>
      </w:r>
      <w:r w:rsidR="00BA0A65">
        <w:rPr>
          <w:rFonts w:eastAsia="Times New Roman" w:cs="Calibri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="358" w:tblpY="192"/>
        <w:tblW w:w="0" w:type="auto"/>
        <w:tblLook w:val="04A0" w:firstRow="1" w:lastRow="0" w:firstColumn="1" w:lastColumn="0" w:noHBand="0" w:noVBand="1"/>
      </w:tblPr>
      <w:tblGrid>
        <w:gridCol w:w="9369"/>
      </w:tblGrid>
      <w:tr w:rsidR="00571585" w:rsidRPr="00143D3A" w:rsidTr="00A1797C">
        <w:trPr>
          <w:trHeight w:val="1511"/>
        </w:trPr>
        <w:tc>
          <w:tcPr>
            <w:tcW w:w="9369" w:type="dxa"/>
          </w:tcPr>
          <w:p w:rsidR="00571585" w:rsidRPr="00143D3A" w:rsidRDefault="00571585" w:rsidP="00A1797C">
            <w:pPr>
              <w:pStyle w:val="ListParagrap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Pr="00143D3A" w:rsidRDefault="00571585" w:rsidP="00A1797C">
            <w:pPr>
              <w:pStyle w:val="ListParagrap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Default="00571585" w:rsidP="00A1797C">
            <w:pPr>
              <w:pStyle w:val="ListParagrap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Pr="00143D3A" w:rsidRDefault="00571585" w:rsidP="00A1797C">
            <w:pPr>
              <w:pStyle w:val="ListParagrap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571585" w:rsidRDefault="00571585" w:rsidP="0057158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:rsidR="00571585" w:rsidRDefault="00571585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571585" w:rsidRDefault="00571585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567"/>
        <w:gridCol w:w="796"/>
      </w:tblGrid>
      <w:tr w:rsidR="00571585" w:rsidRPr="00571585" w:rsidTr="00A1797C">
        <w:tc>
          <w:tcPr>
            <w:tcW w:w="7655" w:type="dxa"/>
          </w:tcPr>
          <w:p w:rsidR="00571585" w:rsidRPr="00571585" w:rsidRDefault="00571585" w:rsidP="0057158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71585">
              <w:rPr>
                <w:rFonts w:eastAsia="Times New Roman" w:cs="Calibri"/>
                <w:sz w:val="24"/>
                <w:szCs w:val="24"/>
              </w:rPr>
              <w:t>If your answer to the above Question 1 is ‘Yes’</w:t>
            </w:r>
            <w:r>
              <w:rPr>
                <w:rFonts w:eastAsia="Times New Roman" w:cs="Calibri"/>
                <w:bCs/>
                <w:sz w:val="24"/>
                <w:szCs w:val="24"/>
                <w:lang w:val="en-US"/>
              </w:rPr>
              <w:t xml:space="preserve">, do you agree for ASCM to </w:t>
            </w:r>
            <w:r w:rsidRPr="00571585">
              <w:rPr>
                <w:rFonts w:eastAsia="Times New Roman" w:cs="Calibri"/>
                <w:bCs/>
                <w:sz w:val="24"/>
                <w:szCs w:val="24"/>
                <w:lang w:val="en-US"/>
              </w:rPr>
              <w:t>request for exemption from using the MBRS for the members and that members are allowed to continue sending hardcopy of the audited accounts over the CCM counter</w:t>
            </w:r>
            <w:r>
              <w:rPr>
                <w:rFonts w:eastAsia="Times New Roman" w:cs="Calibri"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1585" w:rsidRP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85" w:rsidRP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P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71585" w:rsidRP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71585">
              <w:rPr>
                <w:rFonts w:eastAsia="Times New Roman" w:cs="Calibri"/>
                <w:sz w:val="24"/>
                <w:szCs w:val="24"/>
                <w:lang w:val="en-US"/>
              </w:rPr>
              <w:t>Yes</w:t>
            </w:r>
          </w:p>
        </w:tc>
      </w:tr>
      <w:tr w:rsidR="00571585" w:rsidRPr="00571585" w:rsidTr="00A1797C">
        <w:tc>
          <w:tcPr>
            <w:tcW w:w="7655" w:type="dxa"/>
          </w:tcPr>
          <w:p w:rsidR="00571585" w:rsidRP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71585" w:rsidRP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85" w:rsidRP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P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</w:tcPr>
          <w:p w:rsidR="00571585" w:rsidRPr="00571585" w:rsidRDefault="00571585" w:rsidP="00571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71585">
              <w:rPr>
                <w:rFonts w:eastAsia="Times New Roman" w:cs="Calibri"/>
                <w:sz w:val="24"/>
                <w:szCs w:val="24"/>
                <w:lang w:val="en-US"/>
              </w:rPr>
              <w:t>No</w:t>
            </w:r>
          </w:p>
        </w:tc>
      </w:tr>
    </w:tbl>
    <w:p w:rsidR="00571585" w:rsidRDefault="00571585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571585" w:rsidRDefault="00571585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571585" w:rsidRPr="00571585" w:rsidRDefault="00BA0A65" w:rsidP="005715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BA0A65">
        <w:rPr>
          <w:rFonts w:eastAsia="Times New Roman" w:cs="Calibri"/>
          <w:sz w:val="24"/>
          <w:szCs w:val="24"/>
        </w:rPr>
        <w:t>If you</w:t>
      </w:r>
      <w:r>
        <w:rPr>
          <w:rFonts w:eastAsia="Times New Roman" w:cs="Calibri"/>
          <w:sz w:val="24"/>
          <w:szCs w:val="24"/>
        </w:rPr>
        <w:t>r answer to the above Question 3</w:t>
      </w:r>
      <w:r w:rsidRPr="00BA0A65">
        <w:rPr>
          <w:rFonts w:eastAsia="Times New Roman" w:cs="Calibri"/>
          <w:sz w:val="24"/>
          <w:szCs w:val="24"/>
        </w:rPr>
        <w:t xml:space="preserve"> is ‘</w:t>
      </w:r>
      <w:r>
        <w:rPr>
          <w:rFonts w:eastAsia="Times New Roman" w:cs="Calibri"/>
          <w:sz w:val="24"/>
          <w:szCs w:val="24"/>
        </w:rPr>
        <w:t>No</w:t>
      </w:r>
      <w:r w:rsidRPr="00BA0A65">
        <w:rPr>
          <w:rFonts w:eastAsia="Times New Roman" w:cs="Calibri"/>
          <w:sz w:val="24"/>
          <w:szCs w:val="24"/>
        </w:rPr>
        <w:t>’</w:t>
      </w:r>
      <w:r>
        <w:rPr>
          <w:rFonts w:eastAsia="Times New Roman" w:cs="Calibri"/>
          <w:sz w:val="24"/>
          <w:szCs w:val="24"/>
        </w:rPr>
        <w:t>, p</w:t>
      </w:r>
      <w:r w:rsidR="00571585" w:rsidRPr="00571585">
        <w:rPr>
          <w:rFonts w:eastAsia="Times New Roman" w:cs="Calibri"/>
          <w:sz w:val="24"/>
          <w:szCs w:val="24"/>
        </w:rPr>
        <w:t xml:space="preserve">lease state </w:t>
      </w:r>
      <w:r>
        <w:rPr>
          <w:rFonts w:eastAsia="Times New Roman" w:cs="Calibri"/>
          <w:sz w:val="24"/>
          <w:szCs w:val="24"/>
        </w:rPr>
        <w:t>your</w:t>
      </w:r>
      <w:r w:rsidR="00571585" w:rsidRPr="00571585">
        <w:rPr>
          <w:rFonts w:eastAsia="Times New Roman" w:cs="Calibri"/>
          <w:sz w:val="24"/>
          <w:szCs w:val="24"/>
        </w:rPr>
        <w:t xml:space="preserve"> reason(s) </w:t>
      </w:r>
      <w:r>
        <w:rPr>
          <w:rFonts w:eastAsia="Times New Roman" w:cs="Calibri"/>
          <w:sz w:val="24"/>
          <w:szCs w:val="24"/>
        </w:rPr>
        <w:t>below :</w:t>
      </w:r>
    </w:p>
    <w:tbl>
      <w:tblPr>
        <w:tblStyle w:val="TableGrid"/>
        <w:tblpPr w:leftFromText="180" w:rightFromText="180" w:vertAnchor="text" w:horzAnchor="margin" w:tblpX="358" w:tblpY="192"/>
        <w:tblW w:w="0" w:type="auto"/>
        <w:tblLook w:val="04A0" w:firstRow="1" w:lastRow="0" w:firstColumn="1" w:lastColumn="0" w:noHBand="0" w:noVBand="1"/>
      </w:tblPr>
      <w:tblGrid>
        <w:gridCol w:w="9369"/>
      </w:tblGrid>
      <w:tr w:rsidR="00571585" w:rsidRPr="00143D3A" w:rsidTr="00A1797C">
        <w:trPr>
          <w:trHeight w:val="1511"/>
        </w:trPr>
        <w:tc>
          <w:tcPr>
            <w:tcW w:w="9369" w:type="dxa"/>
          </w:tcPr>
          <w:p w:rsidR="00571585" w:rsidRPr="00143D3A" w:rsidRDefault="00571585" w:rsidP="00A1797C">
            <w:pPr>
              <w:pStyle w:val="ListParagrap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Pr="00143D3A" w:rsidRDefault="00571585" w:rsidP="00A1797C">
            <w:pPr>
              <w:pStyle w:val="ListParagrap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Default="00571585" w:rsidP="00A1797C">
            <w:pPr>
              <w:pStyle w:val="ListParagrap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1585" w:rsidRPr="00143D3A" w:rsidRDefault="00571585" w:rsidP="00A1797C">
            <w:pPr>
              <w:pStyle w:val="ListParagrap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571585" w:rsidRDefault="00571585" w:rsidP="0057158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:rsidR="00571585" w:rsidRDefault="00571585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sectPr w:rsidR="00571585" w:rsidSect="00677689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97" w:rsidRDefault="00686697" w:rsidP="00CF0251">
      <w:pPr>
        <w:spacing w:after="0" w:line="240" w:lineRule="auto"/>
      </w:pPr>
      <w:r>
        <w:separator/>
      </w:r>
    </w:p>
  </w:endnote>
  <w:endnote w:type="continuationSeparator" w:id="0">
    <w:p w:rsidR="00686697" w:rsidRDefault="00686697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686697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686697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97" w:rsidRDefault="00686697" w:rsidP="00CF0251">
      <w:pPr>
        <w:spacing w:after="0" w:line="240" w:lineRule="auto"/>
      </w:pPr>
      <w:r>
        <w:separator/>
      </w:r>
    </w:p>
  </w:footnote>
  <w:footnote w:type="continuationSeparator" w:id="0">
    <w:p w:rsidR="00686697" w:rsidRDefault="00686697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4E3AAB">
      <w:rPr>
        <w:rFonts w:cs="Calibri"/>
        <w:b/>
        <w:sz w:val="24"/>
        <w:szCs w:val="24"/>
      </w:rPr>
      <w:t>4</w:t>
    </w:r>
    <w:r w:rsidR="00354A8D">
      <w:rPr>
        <w:rFonts w:cs="Calibri"/>
        <w:b/>
        <w:sz w:val="24"/>
        <w:szCs w:val="24"/>
      </w:rPr>
      <w:t>8</w:t>
    </w:r>
    <w:r w:rsidR="0054555A">
      <w:rPr>
        <w:rFonts w:cs="Calibri"/>
        <w:b/>
        <w:sz w:val="24"/>
        <w:szCs w:val="24"/>
      </w:rPr>
      <w:t xml:space="preserve"> OF 201</w:t>
    </w:r>
    <w:r w:rsidR="004E3AAB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B47EC"/>
    <w:multiLevelType w:val="hybridMultilevel"/>
    <w:tmpl w:val="D2860684"/>
    <w:lvl w:ilvl="0" w:tplc="5A9449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4F76E6"/>
    <w:multiLevelType w:val="hybridMultilevel"/>
    <w:tmpl w:val="708668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11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12434C"/>
    <w:rsid w:val="00136B24"/>
    <w:rsid w:val="00143D3A"/>
    <w:rsid w:val="00147231"/>
    <w:rsid w:val="00173424"/>
    <w:rsid w:val="001A1720"/>
    <w:rsid w:val="001C44EF"/>
    <w:rsid w:val="001D6B62"/>
    <w:rsid w:val="0022032C"/>
    <w:rsid w:val="002631F4"/>
    <w:rsid w:val="002650BD"/>
    <w:rsid w:val="002814B9"/>
    <w:rsid w:val="002E25BF"/>
    <w:rsid w:val="002E73DD"/>
    <w:rsid w:val="00306509"/>
    <w:rsid w:val="003312B3"/>
    <w:rsid w:val="00337291"/>
    <w:rsid w:val="00354A8D"/>
    <w:rsid w:val="00366A7F"/>
    <w:rsid w:val="003678DE"/>
    <w:rsid w:val="003753BB"/>
    <w:rsid w:val="00392E67"/>
    <w:rsid w:val="003930EF"/>
    <w:rsid w:val="003C4F05"/>
    <w:rsid w:val="003D04AB"/>
    <w:rsid w:val="003E1B2B"/>
    <w:rsid w:val="003E4D91"/>
    <w:rsid w:val="00417733"/>
    <w:rsid w:val="00493FA9"/>
    <w:rsid w:val="00494F63"/>
    <w:rsid w:val="004C5CAF"/>
    <w:rsid w:val="004E3AAB"/>
    <w:rsid w:val="00506FB0"/>
    <w:rsid w:val="00516E9C"/>
    <w:rsid w:val="00527854"/>
    <w:rsid w:val="0054555A"/>
    <w:rsid w:val="00556194"/>
    <w:rsid w:val="00557451"/>
    <w:rsid w:val="00571585"/>
    <w:rsid w:val="005771C9"/>
    <w:rsid w:val="005966A5"/>
    <w:rsid w:val="005C0EF1"/>
    <w:rsid w:val="005E1755"/>
    <w:rsid w:val="00602619"/>
    <w:rsid w:val="0060375C"/>
    <w:rsid w:val="00643538"/>
    <w:rsid w:val="00654E76"/>
    <w:rsid w:val="00677689"/>
    <w:rsid w:val="00686697"/>
    <w:rsid w:val="006C4DD0"/>
    <w:rsid w:val="00737A66"/>
    <w:rsid w:val="00745E69"/>
    <w:rsid w:val="00764B5E"/>
    <w:rsid w:val="007843F5"/>
    <w:rsid w:val="00791C0A"/>
    <w:rsid w:val="007A1682"/>
    <w:rsid w:val="007D334A"/>
    <w:rsid w:val="007D5524"/>
    <w:rsid w:val="0083534D"/>
    <w:rsid w:val="00893A5E"/>
    <w:rsid w:val="008B2C92"/>
    <w:rsid w:val="008D53A0"/>
    <w:rsid w:val="00914326"/>
    <w:rsid w:val="00915CC6"/>
    <w:rsid w:val="00953B3F"/>
    <w:rsid w:val="00965C4D"/>
    <w:rsid w:val="00966FA9"/>
    <w:rsid w:val="009A3959"/>
    <w:rsid w:val="009E02DE"/>
    <w:rsid w:val="00A25608"/>
    <w:rsid w:val="00A51059"/>
    <w:rsid w:val="00A67D85"/>
    <w:rsid w:val="00A86A4E"/>
    <w:rsid w:val="00A86B74"/>
    <w:rsid w:val="00AB69AB"/>
    <w:rsid w:val="00AC3A5C"/>
    <w:rsid w:val="00AC59E7"/>
    <w:rsid w:val="00AD2C92"/>
    <w:rsid w:val="00AD39DA"/>
    <w:rsid w:val="00AF3B81"/>
    <w:rsid w:val="00B17897"/>
    <w:rsid w:val="00B3697A"/>
    <w:rsid w:val="00B50FB4"/>
    <w:rsid w:val="00B60108"/>
    <w:rsid w:val="00B73E28"/>
    <w:rsid w:val="00B9058D"/>
    <w:rsid w:val="00BA0A65"/>
    <w:rsid w:val="00BA7978"/>
    <w:rsid w:val="00BB4841"/>
    <w:rsid w:val="00BF7282"/>
    <w:rsid w:val="00C01730"/>
    <w:rsid w:val="00C22519"/>
    <w:rsid w:val="00C34F3B"/>
    <w:rsid w:val="00C915FF"/>
    <w:rsid w:val="00C9380F"/>
    <w:rsid w:val="00CC6FB7"/>
    <w:rsid w:val="00CD0D10"/>
    <w:rsid w:val="00CF0251"/>
    <w:rsid w:val="00CF3A27"/>
    <w:rsid w:val="00D15D29"/>
    <w:rsid w:val="00D32E57"/>
    <w:rsid w:val="00D368FB"/>
    <w:rsid w:val="00D37B65"/>
    <w:rsid w:val="00D54A43"/>
    <w:rsid w:val="00D80C29"/>
    <w:rsid w:val="00D92F5D"/>
    <w:rsid w:val="00D958C3"/>
    <w:rsid w:val="00DB1396"/>
    <w:rsid w:val="00DB4126"/>
    <w:rsid w:val="00DD53AB"/>
    <w:rsid w:val="00DD69BE"/>
    <w:rsid w:val="00E03195"/>
    <w:rsid w:val="00E170DE"/>
    <w:rsid w:val="00E2437C"/>
    <w:rsid w:val="00E71BC4"/>
    <w:rsid w:val="00E72F35"/>
    <w:rsid w:val="00E74E4F"/>
    <w:rsid w:val="00ED2EA2"/>
    <w:rsid w:val="00EE6D7D"/>
    <w:rsid w:val="00EF18F2"/>
    <w:rsid w:val="00EF6A47"/>
    <w:rsid w:val="00F30DFF"/>
    <w:rsid w:val="00F30F0F"/>
    <w:rsid w:val="00F73130"/>
    <w:rsid w:val="00F82900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75CA-867F-4607-BF08-231A1115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6</cp:revision>
  <cp:lastPrinted>2017-04-05T03:17:00Z</cp:lastPrinted>
  <dcterms:created xsi:type="dcterms:W3CDTF">2018-11-05T03:04:00Z</dcterms:created>
  <dcterms:modified xsi:type="dcterms:W3CDTF">2018-11-08T07:01:00Z</dcterms:modified>
</cp:coreProperties>
</file>